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7129" w:rsidRPr="00777129" w:rsidRDefault="00777129" w:rsidP="007771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r w:rsidRPr="00777129">
        <w:rPr>
          <w:rFonts w:ascii="Times New Roman" w:hAnsi="Times New Roman" w:cs="Times New Roman"/>
          <w:b/>
          <w:sz w:val="24"/>
          <w:szCs w:val="24"/>
        </w:rPr>
        <w:t>ЭКЗАМЕНАЦИОННЫЕ ВОПРОСЫ</w:t>
      </w:r>
      <w:r w:rsidRPr="0077712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ДИСЦИПЛИНЕ</w:t>
      </w:r>
    </w:p>
    <w:p w:rsidR="00777129" w:rsidRPr="00777129" w:rsidRDefault="00777129" w:rsidP="007771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129">
        <w:rPr>
          <w:rFonts w:ascii="Times New Roman" w:hAnsi="Times New Roman" w:cs="Times New Roman"/>
          <w:b/>
          <w:sz w:val="24"/>
          <w:szCs w:val="24"/>
          <w:lang w:val="ru-RU"/>
        </w:rPr>
        <w:t>«ЖАНРОВЫЕ ФОРМЫ И ФУНКЦИИ СОВРЕМЕННОЙ ЖУРНАЛИСТИКИ»</w:t>
      </w:r>
      <w:r w:rsidRPr="00777129">
        <w:rPr>
          <w:rFonts w:ascii="Times New Roman" w:hAnsi="Times New Roman" w:cs="Times New Roman"/>
          <w:b/>
          <w:sz w:val="24"/>
          <w:szCs w:val="24"/>
        </w:rPr>
        <w:t>:</w:t>
      </w:r>
    </w:p>
    <w:bookmarkEnd w:id="0"/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1. Признаки газетных жанров.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2. Дифференциация жанров. Цели и задачи жанров.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 xml:space="preserve">     3. Жанровые формы в журналистике.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4. Классификация на жанры, роды, виды и подвиды.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5. Жанрообразующие факторы в журналистике.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6. Событие как предмет отображения.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7. Процесс как предмет отображения в журналистике.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8. Ситуация как предмет отображения в журналистике.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9. Личность как предмет отображения.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10. Выбор жанра в зависимости от темы.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11. Место и роль информационных жанров в журналистике.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12. Роль фактов в информационных жанрах.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13. Мотив в информационной публикации.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14. Виды  и подвиды информаций.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15. Структура и стиль газетной информации.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 xml:space="preserve">16. Способ подачи информации. 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17. Особенности  и специфика жанра репортаж.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18. Виды репортажей и стиль подачи репортажа.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19. Новость как современный оперативный жанр.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20. Заметка как старейшая и простейшая форма информации. Темы для заметок.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21. Современный газетный отчет. Виды отчетов.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22. Работа с источниками информации. Поиск и выбор источников информации.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 xml:space="preserve">23. Признаки аналитических жанров. 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24. Роль фактов в аналитических публикациях.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25. Авторская позиция и оценка в аналитических материалах.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26. Комментарий журналиста в аналитических публикациях.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27. Комментарий как жанр и как способ получения информации.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28. Цели и функции жанра комментарий.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29. Приемы, используемые в комментариях.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 xml:space="preserve">30. Структурные элементы комментария. 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31. Комментатор в газете и на телевидении.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32. Статья.  Виды статьи. Функции статьи.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33. Цели и назначение общеисследовательской статьи.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34. Подготовка практико-аналитической статьи.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35. Современная полемика на страницах печатных СМИ.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36. Структура статьи.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37. Поиск и выбор статьи.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38. Стиль и подача статьи.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39. Выбор героя для статьи.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40. Проблема или конфликт в статье.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41. Авторская позиция в статье.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42. Цель журналистского расследования.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 xml:space="preserve">43.Особенности журналистского расследования. 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44. Этапы планирования расследования.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45. Поиск и выбор темы для журналистского расследования.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lastRenderedPageBreak/>
        <w:t>46. Структура журналистского расследования.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47. Реакция на публикацию в жанре расследования и ее последствия.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48. Источники информации, приемы, используемые в ходе журналистского расследования.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49. История развития жанра обозрение. Специфика жанра.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50. Отличие обозревателя от  комментатора. Функции обозревателя.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51. Структура и стиль обозрения.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52. Вопросы  для обозрения. Предмет обозрения.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53. Обзор СМИ.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54. Интервью как жанр и как метод сбора информации.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55. Виды интервью. Особенности информационного и аналитического интервью.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56. Подготовка к интервью. Этапы проведения интервью.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57. Стратегия и тактика интервью.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58. Формы организации  интервью. Пресс-конференции, брифинги, «круглый cтол», интервью по телефону.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59. Структура интервью. Роль журналиста при  проведении интервью.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 xml:space="preserve">60. Корреспонденция  в газете. 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 xml:space="preserve">61. Поиск и выбор темы для корреспонденции. 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62. Отличие корреспонденции от расширенной информации и статьи.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63. Структура корреспонденции.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64. Виды корреспонденции.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65. Роль и место фактов в корреспонденции.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66. Корреспонденция – один из самых распространенных жанров в региональной периодике. Анализ местных газет.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67. Место художественно-публицистических жанров в современной газетной периодике. История развития жанров. Трансформация жанров.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68. Сатира  и критика на страницах современных СМИ.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69. Очерк в газете. Виды очерков. Особенности жанра.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70. Выбор героя для очерка.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71. Проблемное начало в очерке.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72. Композиция и сюжет в очерке.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73. Средства художественной типизации очерка.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74. Жанровое разнообразие на страницах региональных СМИ. Анализ местных газет.</w:t>
      </w:r>
    </w:p>
    <w:p w:rsidR="00777129" w:rsidRPr="00777129" w:rsidRDefault="00777129" w:rsidP="007771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129">
        <w:rPr>
          <w:rFonts w:ascii="Times New Roman" w:hAnsi="Times New Roman" w:cs="Times New Roman"/>
          <w:sz w:val="24"/>
          <w:szCs w:val="24"/>
        </w:rPr>
        <w:t>75. Жанровое ожидание аудитории.</w:t>
      </w:r>
    </w:p>
    <w:p w:rsidR="0032165F" w:rsidRPr="00777129" w:rsidRDefault="0032165F" w:rsidP="0077712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2165F" w:rsidRPr="00777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725"/>
    <w:rsid w:val="00014C44"/>
    <w:rsid w:val="0032165F"/>
    <w:rsid w:val="00777129"/>
    <w:rsid w:val="00E00725"/>
    <w:rsid w:val="00E0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ADDDCE-C736-4B80-8908-0C1DED45C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3124</Characters>
  <Application>Microsoft Office Word</Application>
  <DocSecurity>0</DocSecurity>
  <Lines>26</Lines>
  <Paragraphs>7</Paragraphs>
  <ScaleCrop>false</ScaleCrop>
  <Company>diakov.net</Company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Media-Editor</dc:creator>
  <cp:keywords/>
  <dc:description/>
  <cp:lastModifiedBy>Media-Editor</cp:lastModifiedBy>
  <cp:revision>2</cp:revision>
  <dcterms:created xsi:type="dcterms:W3CDTF">2018-02-13T05:56:00Z</dcterms:created>
  <dcterms:modified xsi:type="dcterms:W3CDTF">2018-02-13T05:57:00Z</dcterms:modified>
</cp:coreProperties>
</file>